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766" w:rsidRDefault="007C5766" w:rsidP="007C5766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60"/>
          <w:szCs w:val="60"/>
          <w:lang w:eastAsia="es-ES"/>
        </w:rPr>
      </w:pPr>
      <w:r>
        <w:rPr>
          <w:rFonts w:ascii="Times New Roman" w:eastAsia="Times New Roman" w:hAnsi="Times New Roman" w:cs="Times New Roman"/>
          <w:b/>
          <w:bCs/>
          <w:noProof/>
          <w:color w:val="1F1F1F"/>
          <w:kern w:val="36"/>
          <w:sz w:val="60"/>
          <w:szCs w:val="60"/>
          <w:lang w:eastAsia="es-ES"/>
        </w:rPr>
        <w:drawing>
          <wp:inline distT="0" distB="0" distL="0" distR="0">
            <wp:extent cx="1933575" cy="2371725"/>
            <wp:effectExtent l="19050" t="0" r="9525" b="0"/>
            <wp:docPr id="3" name="Imagen 3" descr="C:\Users\Administrador\Desktop\descarga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dor\Desktop\descarga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766" w:rsidRDefault="007C5766" w:rsidP="007C5766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60"/>
          <w:szCs w:val="60"/>
          <w:lang w:eastAsia="es-ES"/>
        </w:rPr>
      </w:pPr>
    </w:p>
    <w:p w:rsidR="00E2743C" w:rsidRPr="00E2743C" w:rsidRDefault="007C5766" w:rsidP="007C5766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60"/>
          <w:szCs w:val="60"/>
          <w:lang w:eastAsia="es-ES"/>
        </w:rPr>
      </w:pPr>
      <w:r>
        <w:rPr>
          <w:rFonts w:ascii="Times New Roman" w:eastAsia="Times New Roman" w:hAnsi="Times New Roman" w:cs="Times New Roman"/>
          <w:b/>
          <w:bCs/>
          <w:color w:val="1F1F1F"/>
          <w:kern w:val="36"/>
          <w:sz w:val="60"/>
          <w:szCs w:val="60"/>
          <w:lang w:eastAsia="es-ES"/>
        </w:rPr>
        <w:t>La alimentación que ayuda a tu memoria.</w:t>
      </w:r>
    </w:p>
    <w:p w:rsidR="003B075C" w:rsidRDefault="000B596C" w:rsidP="00E2743C">
      <w:pPr>
        <w:spacing w:after="450" w:line="240" w:lineRule="auto"/>
        <w:rPr>
          <w:rFonts w:ascii="Times New Roman" w:eastAsia="Times New Roman" w:hAnsi="Times New Roman" w:cs="Times New Roman"/>
          <w:color w:val="1F1F1F"/>
          <w:sz w:val="27"/>
          <w:szCs w:val="27"/>
          <w:lang w:eastAsia="es-ES"/>
        </w:rPr>
      </w:pPr>
      <w:r>
        <w:rPr>
          <w:rFonts w:ascii="Times New Roman" w:eastAsia="Times New Roman" w:hAnsi="Times New Roman" w:cs="Times New Roman"/>
          <w:color w:val="1F1F1F"/>
          <w:sz w:val="27"/>
          <w:szCs w:val="27"/>
          <w:lang w:eastAsia="es-ES"/>
        </w:rPr>
        <w:t xml:space="preserve"> </w:t>
      </w:r>
      <w:r w:rsidR="003B075C">
        <w:rPr>
          <w:rFonts w:ascii="Times New Roman" w:eastAsia="Times New Roman" w:hAnsi="Times New Roman" w:cs="Times New Roman"/>
          <w:color w:val="1F1F1F"/>
          <w:sz w:val="27"/>
          <w:szCs w:val="27"/>
          <w:lang w:eastAsia="es-ES"/>
        </w:rPr>
        <w:t xml:space="preserve">      </w:t>
      </w:r>
    </w:p>
    <w:p w:rsidR="000B596C" w:rsidRDefault="003B075C" w:rsidP="003B075C">
      <w:pPr>
        <w:spacing w:after="450" w:line="240" w:lineRule="auto"/>
        <w:ind w:firstLine="708"/>
        <w:rPr>
          <w:rFonts w:cstheme="minorHAnsi"/>
          <w:sz w:val="28"/>
          <w:szCs w:val="28"/>
          <w:shd w:val="clear" w:color="auto" w:fill="FFFFFF"/>
        </w:rPr>
      </w:pPr>
      <w:r w:rsidRPr="003B075C">
        <w:rPr>
          <w:rFonts w:ascii="Times New Roman" w:eastAsia="Times New Roman" w:hAnsi="Times New Roman" w:cs="Times New Roman"/>
          <w:sz w:val="27"/>
          <w:szCs w:val="27"/>
          <w:lang w:eastAsia="es-ES"/>
        </w:rPr>
        <w:t xml:space="preserve"> </w:t>
      </w:r>
      <w:r w:rsidRPr="003B075C">
        <w:rPr>
          <w:rFonts w:cstheme="minorHAnsi"/>
          <w:sz w:val="28"/>
          <w:szCs w:val="28"/>
          <w:shd w:val="clear" w:color="auto" w:fill="FFFFFF"/>
        </w:rPr>
        <w:t>Una </w:t>
      </w:r>
      <w:r w:rsidRPr="003B075C">
        <w:rPr>
          <w:rFonts w:cstheme="minorHAnsi"/>
          <w:bCs/>
          <w:sz w:val="28"/>
          <w:szCs w:val="28"/>
          <w:shd w:val="clear" w:color="auto" w:fill="FFFFFF"/>
        </w:rPr>
        <w:t>alimentación saludable</w:t>
      </w:r>
      <w:r w:rsidRPr="003B075C">
        <w:rPr>
          <w:rFonts w:cstheme="minorHAnsi"/>
          <w:sz w:val="28"/>
          <w:szCs w:val="28"/>
          <w:shd w:val="clear" w:color="auto" w:fill="FFFFFF"/>
        </w:rPr>
        <w:t> consiste en ingerir una variedad de alimentos que te brinden los nutrientes que necesitas para mantenerte </w:t>
      </w:r>
      <w:r w:rsidRPr="003B075C">
        <w:rPr>
          <w:rFonts w:cstheme="minorHAnsi"/>
          <w:bCs/>
          <w:sz w:val="28"/>
          <w:szCs w:val="28"/>
          <w:shd w:val="clear" w:color="auto" w:fill="FFFFFF"/>
        </w:rPr>
        <w:t>sana</w:t>
      </w:r>
      <w:r w:rsidRPr="003B075C">
        <w:rPr>
          <w:rFonts w:cstheme="minorHAnsi"/>
          <w:sz w:val="28"/>
          <w:szCs w:val="28"/>
          <w:shd w:val="clear" w:color="auto" w:fill="FFFFFF"/>
        </w:rPr>
        <w:t>, sentirte bien y tener energía. Estos nutrientes incluyen las proteínas, los carbohidratos, las grasas, el agua, las vitaminas y los minerales</w:t>
      </w:r>
      <w:r w:rsidR="00B04E07">
        <w:rPr>
          <w:rFonts w:cstheme="minorHAnsi"/>
          <w:sz w:val="28"/>
          <w:szCs w:val="28"/>
          <w:shd w:val="clear" w:color="auto" w:fill="FFFFFF"/>
        </w:rPr>
        <w:t>.</w:t>
      </w:r>
    </w:p>
    <w:p w:rsidR="00B04E07" w:rsidRPr="003B075C" w:rsidRDefault="00B04E07" w:rsidP="003B075C">
      <w:pPr>
        <w:spacing w:after="450" w:line="240" w:lineRule="auto"/>
        <w:ind w:firstLine="708"/>
        <w:rPr>
          <w:rFonts w:eastAsia="Times New Roman" w:cstheme="minorHAnsi"/>
          <w:sz w:val="28"/>
          <w:szCs w:val="28"/>
          <w:lang w:eastAsia="es-ES"/>
        </w:rPr>
      </w:pPr>
      <w:r>
        <w:rPr>
          <w:rFonts w:cstheme="minorHAnsi"/>
          <w:sz w:val="28"/>
          <w:szCs w:val="28"/>
          <w:shd w:val="clear" w:color="auto" w:fill="FFFFFF"/>
        </w:rPr>
        <w:t>“Todo lo que se ejercita se mejora. Ejercitar la mente requiere de una buena fuente de energía, que la aporta la alimentación saludable.</w:t>
      </w:r>
    </w:p>
    <w:p w:rsidR="000B596C" w:rsidRPr="00C560ED" w:rsidRDefault="007C5766" w:rsidP="003B075C">
      <w:pPr>
        <w:spacing w:after="450" w:line="240" w:lineRule="auto"/>
        <w:ind w:firstLine="708"/>
        <w:rPr>
          <w:rFonts w:eastAsia="Times New Roman" w:cs="Times New Roman"/>
          <w:color w:val="1F1F1F"/>
          <w:sz w:val="28"/>
          <w:szCs w:val="28"/>
          <w:lang w:eastAsia="es-ES"/>
        </w:rPr>
      </w:pPr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>Los alimentos pueden ayudar a mejorar nuestra salud.  Así los a</w:t>
      </w:r>
      <w:r w:rsidR="000B596C" w:rsidRPr="00C560ED">
        <w:rPr>
          <w:rFonts w:eastAsia="Times New Roman" w:cs="Times New Roman"/>
          <w:color w:val="1F1F1F"/>
          <w:sz w:val="28"/>
          <w:szCs w:val="28"/>
          <w:lang w:eastAsia="es-ES"/>
        </w:rPr>
        <w:t xml:space="preserve">limentos para </w:t>
      </w:r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>detener</w:t>
      </w:r>
      <w:r w:rsidR="000B596C" w:rsidRPr="00C560ED">
        <w:rPr>
          <w:rFonts w:eastAsia="Times New Roman" w:cs="Times New Roman"/>
          <w:color w:val="1F1F1F"/>
          <w:sz w:val="28"/>
          <w:szCs w:val="28"/>
          <w:lang w:eastAsia="es-ES"/>
        </w:rPr>
        <w:t xml:space="preserve"> la hipertensión </w:t>
      </w:r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 xml:space="preserve">arterial alta o </w:t>
      </w:r>
      <w:r w:rsidR="000B596C" w:rsidRPr="00C560ED">
        <w:rPr>
          <w:rFonts w:eastAsia="Times New Roman" w:cs="Times New Roman"/>
          <w:color w:val="1F1F1F"/>
          <w:sz w:val="28"/>
          <w:szCs w:val="28"/>
          <w:lang w:eastAsia="es-ES"/>
        </w:rPr>
        <w:t xml:space="preserve"> la dieta </w:t>
      </w:r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>mediterránea para la salud del corazón, son dos claros ejemplos.</w:t>
      </w:r>
      <w:r w:rsidR="000B596C" w:rsidRPr="00C560ED">
        <w:rPr>
          <w:rFonts w:eastAsia="Times New Roman" w:cs="Times New Roman"/>
          <w:color w:val="1F1F1F"/>
          <w:sz w:val="28"/>
          <w:szCs w:val="28"/>
          <w:lang w:eastAsia="es-ES"/>
        </w:rPr>
        <w:t xml:space="preserve"> Cuando se trata de</w:t>
      </w:r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 xml:space="preserve"> proteger la salud del corazón y mejorar la circulación los estilos de alimentación saludable pueden ayudar. </w:t>
      </w:r>
    </w:p>
    <w:p w:rsidR="003B075C" w:rsidRPr="003B075C" w:rsidRDefault="003B075C" w:rsidP="003B075C">
      <w:pPr>
        <w:spacing w:after="450" w:line="240" w:lineRule="auto"/>
        <w:ind w:firstLine="708"/>
        <w:rPr>
          <w:rStyle w:val="kx21rb"/>
          <w:rFonts w:cstheme="minorHAnsi"/>
          <w:color w:val="70757A"/>
          <w:sz w:val="28"/>
          <w:szCs w:val="28"/>
          <w:shd w:val="clear" w:color="auto" w:fill="FFFFFF"/>
        </w:rPr>
      </w:pPr>
      <w:r w:rsidRPr="003B075C">
        <w:rPr>
          <w:rStyle w:val="hgkelc"/>
          <w:rFonts w:cstheme="minorHAnsi"/>
          <w:color w:val="202124"/>
          <w:sz w:val="28"/>
          <w:szCs w:val="28"/>
          <w:shd w:val="clear" w:color="auto" w:fill="FFFFFF"/>
        </w:rPr>
        <w:t>Los </w:t>
      </w:r>
      <w:r w:rsidRPr="003B075C">
        <w:rPr>
          <w:rStyle w:val="hgkelc"/>
          <w:rFonts w:cstheme="minorHAnsi"/>
          <w:b/>
          <w:bCs/>
          <w:color w:val="202124"/>
          <w:sz w:val="28"/>
          <w:szCs w:val="28"/>
          <w:shd w:val="clear" w:color="auto" w:fill="FFFFFF"/>
        </w:rPr>
        <w:t>alimentos</w:t>
      </w:r>
      <w:r w:rsidRPr="003B075C">
        <w:rPr>
          <w:rStyle w:val="hgkelc"/>
          <w:rFonts w:cstheme="minorHAnsi"/>
          <w:color w:val="202124"/>
          <w:sz w:val="28"/>
          <w:szCs w:val="28"/>
          <w:shd w:val="clear" w:color="auto" w:fill="FFFFFF"/>
        </w:rPr>
        <w:t> que </w:t>
      </w:r>
      <w:r w:rsidRPr="003B075C">
        <w:rPr>
          <w:rStyle w:val="hgkelc"/>
          <w:rFonts w:cstheme="minorHAnsi"/>
          <w:b/>
          <w:bCs/>
          <w:color w:val="202124"/>
          <w:sz w:val="28"/>
          <w:szCs w:val="28"/>
          <w:shd w:val="clear" w:color="auto" w:fill="FFFFFF"/>
        </w:rPr>
        <w:t>componen</w:t>
      </w:r>
      <w:r w:rsidRPr="003B075C">
        <w:rPr>
          <w:rStyle w:val="hgkelc"/>
          <w:rFonts w:cstheme="minorHAnsi"/>
          <w:color w:val="202124"/>
          <w:sz w:val="28"/>
          <w:szCs w:val="28"/>
          <w:shd w:val="clear" w:color="auto" w:fill="FFFFFF"/>
        </w:rPr>
        <w:t> una </w:t>
      </w:r>
      <w:r w:rsidRPr="003B075C">
        <w:rPr>
          <w:rStyle w:val="hgkelc"/>
          <w:rFonts w:cstheme="minorHAnsi"/>
          <w:b/>
          <w:bCs/>
          <w:color w:val="202124"/>
          <w:sz w:val="28"/>
          <w:szCs w:val="28"/>
          <w:shd w:val="clear" w:color="auto" w:fill="FFFFFF"/>
        </w:rPr>
        <w:t>alimentación saludable</w:t>
      </w:r>
      <w:r w:rsidRPr="003B075C">
        <w:rPr>
          <w:rStyle w:val="hgkelc"/>
          <w:rFonts w:cstheme="minorHAnsi"/>
          <w:color w:val="202124"/>
          <w:sz w:val="28"/>
          <w:szCs w:val="28"/>
          <w:shd w:val="clear" w:color="auto" w:fill="FFFFFF"/>
        </w:rPr>
        <w:t xml:space="preserve"> son las verduras y hortalizas, las frutas, los cereales integrales, el aceite de oliva, las legumbres, los frutos secos como las nueces, los pescados y mariscos, </w:t>
      </w:r>
      <w:r w:rsidRPr="003B075C">
        <w:rPr>
          <w:rStyle w:val="hgkelc"/>
          <w:rFonts w:cstheme="minorHAnsi"/>
          <w:color w:val="202124"/>
          <w:sz w:val="28"/>
          <w:szCs w:val="28"/>
          <w:shd w:val="clear" w:color="auto" w:fill="FFFFFF"/>
        </w:rPr>
        <w:lastRenderedPageBreak/>
        <w:t>los huevos, los lácteos y las carnes blancas. Todo ello, condimentado con hierbas aromáticas y especias.</w:t>
      </w:r>
      <w:r w:rsidRPr="003B075C">
        <w:rPr>
          <w:rStyle w:val="kx21rb"/>
          <w:rFonts w:cstheme="minorHAnsi"/>
          <w:color w:val="70757A"/>
          <w:sz w:val="28"/>
          <w:szCs w:val="28"/>
          <w:shd w:val="clear" w:color="auto" w:fill="FFFFFF"/>
        </w:rPr>
        <w:t xml:space="preserve"> </w:t>
      </w:r>
    </w:p>
    <w:p w:rsidR="003B075C" w:rsidRDefault="003B075C" w:rsidP="006F68F3">
      <w:pPr>
        <w:spacing w:after="450" w:line="240" w:lineRule="auto"/>
        <w:ind w:firstLine="708"/>
        <w:jc w:val="center"/>
        <w:rPr>
          <w:rStyle w:val="kx21rb"/>
          <w:rFonts w:ascii="Arial" w:hAnsi="Arial" w:cs="Arial"/>
          <w:color w:val="70757A"/>
          <w:sz w:val="18"/>
          <w:szCs w:val="18"/>
          <w:shd w:val="clear" w:color="auto" w:fill="FFFFFF"/>
        </w:rPr>
      </w:pPr>
    </w:p>
    <w:p w:rsidR="003B075C" w:rsidRDefault="003B075C" w:rsidP="006F68F3">
      <w:pPr>
        <w:spacing w:after="450" w:line="240" w:lineRule="auto"/>
        <w:ind w:firstLine="708"/>
        <w:jc w:val="center"/>
        <w:rPr>
          <w:rFonts w:eastAsia="Times New Roman" w:cs="Times New Roman"/>
          <w:color w:val="1F1F1F"/>
          <w:sz w:val="28"/>
          <w:szCs w:val="28"/>
          <w:lang w:eastAsia="es-ES"/>
        </w:rPr>
      </w:pPr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 xml:space="preserve">Este tipo de alimentación hace hincapié en los alimentos naturales de origen vegetal y elimina al mismo tiempo las carnes rojas grasas saturadas y los dulces, alimentos </w:t>
      </w:r>
      <w:proofErr w:type="spellStart"/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>ultraprocesados</w:t>
      </w:r>
      <w:proofErr w:type="spellEnd"/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 xml:space="preserve">, las grasas </w:t>
      </w:r>
      <w:proofErr w:type="spellStart"/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>trans</w:t>
      </w:r>
      <w:proofErr w:type="spellEnd"/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>…</w:t>
      </w:r>
      <w:proofErr w:type="gramStart"/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>..</w:t>
      </w:r>
      <w:proofErr w:type="gramEnd"/>
    </w:p>
    <w:p w:rsidR="006F68F3" w:rsidRPr="00C560ED" w:rsidRDefault="006F68F3" w:rsidP="006F68F3">
      <w:pPr>
        <w:spacing w:after="450" w:line="240" w:lineRule="auto"/>
        <w:ind w:firstLine="708"/>
        <w:jc w:val="center"/>
        <w:rPr>
          <w:rFonts w:eastAsia="Times New Roman" w:cs="Times New Roman"/>
          <w:color w:val="1F1F1F"/>
          <w:sz w:val="28"/>
          <w:szCs w:val="28"/>
          <w:lang w:eastAsia="es-ES"/>
        </w:rPr>
      </w:pPr>
      <w:r w:rsidRPr="00C560ED">
        <w:rPr>
          <w:rFonts w:eastAsia="Times New Roman" w:cs="Times New Roman"/>
          <w:noProof/>
          <w:color w:val="1F1F1F"/>
          <w:sz w:val="28"/>
          <w:szCs w:val="28"/>
          <w:lang w:eastAsia="es-ES"/>
        </w:rPr>
        <w:drawing>
          <wp:inline distT="0" distB="0" distL="0" distR="0">
            <wp:extent cx="3400425" cy="1943100"/>
            <wp:effectExtent l="19050" t="0" r="9525" b="0"/>
            <wp:docPr id="4" name="Imagen 4" descr="C:\Users\Administrador\Desktop\descarg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dor\Desktop\descarga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96C" w:rsidRPr="00C560ED" w:rsidRDefault="00311F0F" w:rsidP="00C560ED">
      <w:pPr>
        <w:spacing w:after="450" w:line="240" w:lineRule="auto"/>
        <w:ind w:firstLine="708"/>
        <w:rPr>
          <w:rFonts w:eastAsia="Times New Roman" w:cs="Times New Roman"/>
          <w:color w:val="1F1F1F"/>
          <w:sz w:val="28"/>
          <w:szCs w:val="28"/>
          <w:lang w:eastAsia="es-ES"/>
        </w:rPr>
      </w:pPr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>Además</w:t>
      </w:r>
      <w:r w:rsidR="000B596C" w:rsidRPr="00C560ED">
        <w:rPr>
          <w:rFonts w:eastAsia="Times New Roman" w:cs="Times New Roman"/>
          <w:color w:val="1F1F1F"/>
          <w:sz w:val="28"/>
          <w:szCs w:val="28"/>
          <w:lang w:eastAsia="es-ES"/>
        </w:rPr>
        <w:t xml:space="preserve"> los estudios sugieren que este tipo de dietas pueden ayudar a retardar los </w:t>
      </w:r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>procesos</w:t>
      </w:r>
      <w:r w:rsidR="000B596C" w:rsidRPr="00C560ED">
        <w:rPr>
          <w:rFonts w:eastAsia="Times New Roman" w:cs="Times New Roman"/>
          <w:color w:val="1F1F1F"/>
          <w:sz w:val="28"/>
          <w:szCs w:val="28"/>
          <w:lang w:eastAsia="es-ES"/>
        </w:rPr>
        <w:t xml:space="preserve"> de declive cognitivo y mejora de la </w:t>
      </w:r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>memoria</w:t>
      </w:r>
    </w:p>
    <w:p w:rsidR="000B596C" w:rsidRPr="00C560ED" w:rsidRDefault="000B596C" w:rsidP="00C560ED">
      <w:pPr>
        <w:spacing w:after="450" w:line="240" w:lineRule="auto"/>
        <w:ind w:firstLine="708"/>
        <w:rPr>
          <w:rFonts w:eastAsia="Times New Roman" w:cs="Times New Roman"/>
          <w:color w:val="1F1F1F"/>
          <w:sz w:val="28"/>
          <w:szCs w:val="28"/>
          <w:lang w:eastAsia="es-ES"/>
        </w:rPr>
      </w:pPr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>Algunos consejos de este tipo de alimentación son:</w:t>
      </w:r>
    </w:p>
    <w:p w:rsidR="000B596C" w:rsidRPr="00C560ED" w:rsidRDefault="000B596C" w:rsidP="00311F0F">
      <w:pPr>
        <w:pStyle w:val="Prrafodelista"/>
        <w:numPr>
          <w:ilvl w:val="0"/>
          <w:numId w:val="1"/>
        </w:numPr>
        <w:spacing w:after="450" w:line="240" w:lineRule="auto"/>
        <w:rPr>
          <w:rFonts w:eastAsia="Times New Roman" w:cs="Times New Roman"/>
          <w:color w:val="1F1F1F"/>
          <w:sz w:val="28"/>
          <w:szCs w:val="28"/>
          <w:lang w:eastAsia="es-ES"/>
        </w:rPr>
      </w:pPr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>Por lo menos tres porciones de cereales al día.</w:t>
      </w:r>
    </w:p>
    <w:p w:rsidR="000A5AA0" w:rsidRPr="00C560ED" w:rsidRDefault="00311F0F" w:rsidP="00F1666D">
      <w:pPr>
        <w:pStyle w:val="Prrafodelista"/>
        <w:numPr>
          <w:ilvl w:val="0"/>
          <w:numId w:val="1"/>
        </w:numPr>
        <w:spacing w:after="450" w:line="240" w:lineRule="auto"/>
        <w:rPr>
          <w:rFonts w:eastAsia="Times New Roman" w:cs="Times New Roman"/>
          <w:color w:val="1F1F1F"/>
          <w:sz w:val="28"/>
          <w:szCs w:val="28"/>
          <w:lang w:eastAsia="es-ES"/>
        </w:rPr>
      </w:pPr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>Verduras</w:t>
      </w:r>
      <w:r w:rsidR="00F1666D" w:rsidRPr="00C560ED">
        <w:rPr>
          <w:rFonts w:eastAsia="Times New Roman" w:cs="Times New Roman"/>
          <w:color w:val="1F1F1F"/>
          <w:sz w:val="28"/>
          <w:szCs w:val="28"/>
          <w:lang w:eastAsia="es-ES"/>
        </w:rPr>
        <w:t xml:space="preserve"> de hojas verdes. </w:t>
      </w:r>
      <w:r w:rsidR="000A5AA0" w:rsidRPr="00C560ED">
        <w:rPr>
          <w:rFonts w:eastAsia="Times New Roman" w:cs="Times New Roman"/>
          <w:color w:val="1F1F1F"/>
          <w:sz w:val="28"/>
          <w:szCs w:val="28"/>
          <w:lang w:eastAsia="es-ES"/>
        </w:rPr>
        <w:t xml:space="preserve"> Por lo menos seis veces a la semana.</w:t>
      </w:r>
    </w:p>
    <w:p w:rsidR="000B596C" w:rsidRPr="00C560ED" w:rsidRDefault="000A5AA0" w:rsidP="00F1666D">
      <w:pPr>
        <w:pStyle w:val="Prrafodelista"/>
        <w:numPr>
          <w:ilvl w:val="0"/>
          <w:numId w:val="1"/>
        </w:numPr>
        <w:spacing w:after="450" w:line="240" w:lineRule="auto"/>
        <w:rPr>
          <w:rFonts w:eastAsia="Times New Roman" w:cs="Times New Roman"/>
          <w:color w:val="1F1F1F"/>
          <w:sz w:val="28"/>
          <w:szCs w:val="28"/>
          <w:lang w:eastAsia="es-ES"/>
        </w:rPr>
      </w:pPr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>Otras verduras, una vez al día.</w:t>
      </w:r>
    </w:p>
    <w:p w:rsidR="000A5AA0" w:rsidRPr="00C560ED" w:rsidRDefault="000A5AA0" w:rsidP="00F1666D">
      <w:pPr>
        <w:pStyle w:val="Prrafodelista"/>
        <w:numPr>
          <w:ilvl w:val="0"/>
          <w:numId w:val="1"/>
        </w:numPr>
        <w:spacing w:after="450" w:line="240" w:lineRule="auto"/>
        <w:rPr>
          <w:rFonts w:eastAsia="Times New Roman" w:cs="Times New Roman"/>
          <w:color w:val="1F1F1F"/>
          <w:sz w:val="28"/>
          <w:szCs w:val="28"/>
          <w:lang w:eastAsia="es-ES"/>
        </w:rPr>
      </w:pPr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>Pesca</w:t>
      </w:r>
      <w:r w:rsidR="00F1666D" w:rsidRPr="00C560ED">
        <w:rPr>
          <w:rFonts w:eastAsia="Times New Roman" w:cs="Times New Roman"/>
          <w:color w:val="1F1F1F"/>
          <w:sz w:val="28"/>
          <w:szCs w:val="28"/>
          <w:lang w:eastAsia="es-ES"/>
        </w:rPr>
        <w:t>d</w:t>
      </w:r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>o al menos una vez por semana.</w:t>
      </w:r>
    </w:p>
    <w:p w:rsidR="000A5AA0" w:rsidRPr="00C560ED" w:rsidRDefault="000A5AA0" w:rsidP="00F1666D">
      <w:pPr>
        <w:pStyle w:val="Prrafodelista"/>
        <w:numPr>
          <w:ilvl w:val="0"/>
          <w:numId w:val="1"/>
        </w:numPr>
        <w:spacing w:after="450" w:line="240" w:lineRule="auto"/>
        <w:rPr>
          <w:rFonts w:eastAsia="Times New Roman" w:cs="Times New Roman"/>
          <w:color w:val="1F1F1F"/>
          <w:sz w:val="28"/>
          <w:szCs w:val="28"/>
          <w:lang w:eastAsia="es-ES"/>
        </w:rPr>
      </w:pPr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 xml:space="preserve">Aves de corral dos veces por </w:t>
      </w:r>
      <w:r w:rsidR="00F1666D" w:rsidRPr="00C560ED">
        <w:rPr>
          <w:rFonts w:eastAsia="Times New Roman" w:cs="Times New Roman"/>
          <w:color w:val="1F1F1F"/>
          <w:sz w:val="28"/>
          <w:szCs w:val="28"/>
          <w:lang w:eastAsia="es-ES"/>
        </w:rPr>
        <w:t>semana.</w:t>
      </w:r>
    </w:p>
    <w:p w:rsidR="000A5AA0" w:rsidRPr="00C560ED" w:rsidRDefault="000A5AA0" w:rsidP="00F1666D">
      <w:pPr>
        <w:pStyle w:val="Prrafodelista"/>
        <w:numPr>
          <w:ilvl w:val="0"/>
          <w:numId w:val="1"/>
        </w:numPr>
        <w:spacing w:after="450" w:line="240" w:lineRule="auto"/>
        <w:rPr>
          <w:rFonts w:eastAsia="Times New Roman" w:cs="Times New Roman"/>
          <w:color w:val="1F1F1F"/>
          <w:sz w:val="28"/>
          <w:szCs w:val="28"/>
          <w:lang w:eastAsia="es-ES"/>
        </w:rPr>
      </w:pPr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>Frutos secos varias veces por semana.</w:t>
      </w:r>
    </w:p>
    <w:p w:rsidR="000A5AA0" w:rsidRPr="00C560ED" w:rsidRDefault="000A5AA0" w:rsidP="00F1666D">
      <w:pPr>
        <w:pStyle w:val="Prrafodelista"/>
        <w:numPr>
          <w:ilvl w:val="0"/>
          <w:numId w:val="1"/>
        </w:numPr>
        <w:spacing w:after="450" w:line="240" w:lineRule="auto"/>
        <w:rPr>
          <w:rFonts w:eastAsia="Times New Roman" w:cs="Times New Roman"/>
          <w:color w:val="1F1F1F"/>
          <w:sz w:val="28"/>
          <w:szCs w:val="28"/>
          <w:lang w:eastAsia="es-ES"/>
        </w:rPr>
      </w:pPr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>Principalmente aceite de oliva.</w:t>
      </w:r>
    </w:p>
    <w:p w:rsidR="000A5AA0" w:rsidRPr="00C560ED" w:rsidRDefault="000A5AA0" w:rsidP="006F68F3">
      <w:pPr>
        <w:pStyle w:val="Prrafodelista"/>
        <w:numPr>
          <w:ilvl w:val="0"/>
          <w:numId w:val="1"/>
        </w:numPr>
        <w:spacing w:after="450" w:line="240" w:lineRule="auto"/>
        <w:rPr>
          <w:rFonts w:eastAsia="Times New Roman" w:cs="Times New Roman"/>
          <w:color w:val="1F1F1F"/>
          <w:sz w:val="28"/>
          <w:szCs w:val="28"/>
          <w:lang w:eastAsia="es-ES"/>
        </w:rPr>
      </w:pPr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 xml:space="preserve">Legumbres tres veces </w:t>
      </w:r>
      <w:r w:rsidR="006F68F3" w:rsidRPr="00C560ED">
        <w:rPr>
          <w:rFonts w:eastAsia="Times New Roman" w:cs="Times New Roman"/>
          <w:color w:val="1F1F1F"/>
          <w:sz w:val="28"/>
          <w:szCs w:val="28"/>
          <w:lang w:eastAsia="es-ES"/>
        </w:rPr>
        <w:t>p</w:t>
      </w:r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>or semana.</w:t>
      </w:r>
    </w:p>
    <w:p w:rsidR="000A5AA0" w:rsidRPr="00C560ED" w:rsidRDefault="006F68F3" w:rsidP="006F68F3">
      <w:pPr>
        <w:pStyle w:val="Prrafodelista"/>
        <w:numPr>
          <w:ilvl w:val="0"/>
          <w:numId w:val="1"/>
        </w:numPr>
        <w:spacing w:after="450" w:line="240" w:lineRule="auto"/>
        <w:rPr>
          <w:rFonts w:eastAsia="Times New Roman" w:cs="Times New Roman"/>
          <w:color w:val="1F1F1F"/>
          <w:sz w:val="28"/>
          <w:szCs w:val="28"/>
          <w:lang w:eastAsia="es-ES"/>
        </w:rPr>
      </w:pPr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>Mantequilla</w:t>
      </w:r>
      <w:r w:rsidR="000A5AA0" w:rsidRPr="00C560ED">
        <w:rPr>
          <w:rFonts w:eastAsia="Times New Roman" w:cs="Times New Roman"/>
          <w:color w:val="1F1F1F"/>
          <w:sz w:val="28"/>
          <w:szCs w:val="28"/>
          <w:lang w:eastAsia="es-ES"/>
        </w:rPr>
        <w:t xml:space="preserve"> y pasteles y queso. Solo </w:t>
      </w:r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>esporádicamente</w:t>
      </w:r>
      <w:r w:rsidR="000A5AA0" w:rsidRPr="00C560ED">
        <w:rPr>
          <w:rFonts w:eastAsia="Times New Roman" w:cs="Times New Roman"/>
          <w:color w:val="1F1F1F"/>
          <w:sz w:val="28"/>
          <w:szCs w:val="28"/>
          <w:lang w:eastAsia="es-ES"/>
        </w:rPr>
        <w:t>.</w:t>
      </w:r>
    </w:p>
    <w:p w:rsidR="00E2743C" w:rsidRPr="00C560ED" w:rsidRDefault="006F68F3" w:rsidP="00C560ED">
      <w:pPr>
        <w:spacing w:after="450" w:line="240" w:lineRule="auto"/>
        <w:ind w:firstLine="708"/>
        <w:rPr>
          <w:rFonts w:eastAsia="Times New Roman" w:cs="Times New Roman"/>
          <w:color w:val="1F1F1F"/>
          <w:sz w:val="28"/>
          <w:szCs w:val="28"/>
          <w:lang w:eastAsia="es-ES"/>
        </w:rPr>
      </w:pPr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>Este tipo de alimentación se asocia a una mejor alimentación</w:t>
      </w:r>
      <w:r w:rsidR="00C435A3" w:rsidRPr="00C560ED">
        <w:rPr>
          <w:rFonts w:eastAsia="Times New Roman" w:cs="Times New Roman"/>
          <w:color w:val="1F1F1F"/>
          <w:sz w:val="28"/>
          <w:szCs w:val="28"/>
          <w:lang w:eastAsia="es-ES"/>
        </w:rPr>
        <w:t xml:space="preserve"> </w:t>
      </w:r>
      <w:r w:rsidR="00C435A3" w:rsidRPr="00C560ED">
        <w:rPr>
          <w:rFonts w:eastAsia="Times New Roman" w:cs="Times New Roman"/>
          <w:sz w:val="28"/>
          <w:szCs w:val="28"/>
          <w:lang w:eastAsia="es-ES"/>
        </w:rPr>
        <w:t>se</w:t>
      </w:r>
      <w:r w:rsidR="00E2743C" w:rsidRPr="00C560ED">
        <w:rPr>
          <w:rFonts w:eastAsia="Times New Roman" w:cs="Times New Roman"/>
          <w:bCs/>
          <w:sz w:val="28"/>
          <w:szCs w:val="28"/>
          <w:lang w:eastAsia="es-ES"/>
        </w:rPr>
        <w:t xml:space="preserve"> asocia con un mejor funcionamiento cognitivo independientemente de la </w:t>
      </w:r>
      <w:r w:rsidR="00E2743C" w:rsidRPr="00C560ED">
        <w:rPr>
          <w:rFonts w:eastAsia="Times New Roman" w:cs="Times New Roman"/>
          <w:bCs/>
          <w:sz w:val="28"/>
          <w:szCs w:val="28"/>
          <w:lang w:eastAsia="es-ES"/>
        </w:rPr>
        <w:lastRenderedPageBreak/>
        <w:t>patología cerebral común, lo que sugiere que la dieta</w:t>
      </w:r>
      <w:r w:rsidR="00E2743C" w:rsidRPr="00C560ED">
        <w:rPr>
          <w:rFonts w:eastAsia="Times New Roman" w:cs="Times New Roman"/>
          <w:color w:val="1F1F1F"/>
          <w:sz w:val="28"/>
          <w:szCs w:val="28"/>
          <w:lang w:eastAsia="es-ES"/>
        </w:rPr>
        <w:t xml:space="preserve"> es un factor de estilo de vida modificable, diseñado para la salud del cerebro y rico en nutrientes que son conocidos por sus propiedades antiinflamatorias, antioxidantes y pro-</w:t>
      </w:r>
      <w:r w:rsidR="00C560ED">
        <w:rPr>
          <w:rFonts w:eastAsia="Times New Roman" w:cs="Times New Roman"/>
          <w:color w:val="1F1F1F"/>
          <w:sz w:val="28"/>
          <w:szCs w:val="28"/>
          <w:lang w:eastAsia="es-ES"/>
        </w:rPr>
        <w:t>cognitivas.</w:t>
      </w:r>
    </w:p>
    <w:p w:rsidR="00E2743C" w:rsidRPr="00C560ED" w:rsidRDefault="00E2743C" w:rsidP="00C560ED">
      <w:pPr>
        <w:spacing w:after="450" w:line="240" w:lineRule="auto"/>
        <w:ind w:firstLine="708"/>
        <w:rPr>
          <w:rFonts w:eastAsia="Times New Roman" w:cs="Times New Roman"/>
          <w:sz w:val="28"/>
          <w:szCs w:val="28"/>
          <w:lang w:eastAsia="es-ES"/>
        </w:rPr>
      </w:pPr>
      <w:r w:rsidRPr="00C560ED">
        <w:rPr>
          <w:rFonts w:eastAsia="Times New Roman" w:cs="Times New Roman"/>
          <w:sz w:val="28"/>
          <w:szCs w:val="28"/>
          <w:lang w:eastAsia="es-ES"/>
        </w:rPr>
        <w:t>Durante décadas,</w:t>
      </w:r>
      <w:hyperlink r:id="rId7" w:tgtFrame="_blank" w:history="1">
        <w:r w:rsidRPr="00C560ED">
          <w:rPr>
            <w:rFonts w:eastAsia="Times New Roman" w:cs="Times New Roman"/>
            <w:sz w:val="28"/>
            <w:szCs w:val="28"/>
            <w:lang w:eastAsia="es-ES"/>
          </w:rPr>
          <w:t> los científicos se concentraron en desarrollar fármacos</w:t>
        </w:r>
      </w:hyperlink>
      <w:r w:rsidRPr="00C560ED">
        <w:rPr>
          <w:rFonts w:eastAsia="Times New Roman" w:cs="Times New Roman"/>
          <w:sz w:val="28"/>
          <w:szCs w:val="28"/>
          <w:lang w:eastAsia="es-ES"/>
        </w:rPr>
        <w:t xml:space="preserve"> para tratar la enfermedad de Alzheimer, pero según la neuropsiquiatra y epidemióloga </w:t>
      </w:r>
      <w:proofErr w:type="spellStart"/>
      <w:r w:rsidRPr="00C560ED">
        <w:rPr>
          <w:rFonts w:eastAsia="Times New Roman" w:cs="Times New Roman"/>
          <w:sz w:val="28"/>
          <w:szCs w:val="28"/>
          <w:lang w:eastAsia="es-ES"/>
        </w:rPr>
        <w:t>Kristine</w:t>
      </w:r>
      <w:proofErr w:type="spellEnd"/>
      <w:r w:rsidRPr="00C560ED">
        <w:rPr>
          <w:rFonts w:eastAsia="Times New Roman" w:cs="Times New Roman"/>
          <w:sz w:val="28"/>
          <w:szCs w:val="28"/>
          <w:lang w:eastAsia="es-ES"/>
        </w:rPr>
        <w:t xml:space="preserve"> </w:t>
      </w:r>
      <w:proofErr w:type="spellStart"/>
      <w:r w:rsidRPr="00C560ED">
        <w:rPr>
          <w:rFonts w:eastAsia="Times New Roman" w:cs="Times New Roman"/>
          <w:sz w:val="28"/>
          <w:szCs w:val="28"/>
          <w:lang w:eastAsia="es-ES"/>
        </w:rPr>
        <w:t>Yaffe</w:t>
      </w:r>
      <w:proofErr w:type="spellEnd"/>
      <w:r w:rsidRPr="00C560ED">
        <w:rPr>
          <w:rFonts w:eastAsia="Times New Roman" w:cs="Times New Roman"/>
          <w:sz w:val="28"/>
          <w:szCs w:val="28"/>
          <w:lang w:eastAsia="es-ES"/>
        </w:rPr>
        <w:t xml:space="preserve"> de la Universidad de California en San Francisco, “el clima realmente ha cambiado para centrarse en la prevención”. “Tenemos conocimiento sobre algunas de las acciones que se deben tomar para que la</w:t>
      </w:r>
      <w:r w:rsidR="00C560ED" w:rsidRPr="00C560ED">
        <w:rPr>
          <w:rFonts w:eastAsia="Times New Roman" w:cs="Times New Roman"/>
          <w:sz w:val="28"/>
          <w:szCs w:val="28"/>
          <w:lang w:eastAsia="es-ES"/>
        </w:rPr>
        <w:t xml:space="preserve"> sociedad marque la diferencia”.</w:t>
      </w:r>
    </w:p>
    <w:p w:rsidR="00E2743C" w:rsidRPr="00C560ED" w:rsidRDefault="00E2743C" w:rsidP="00C560ED">
      <w:pPr>
        <w:spacing w:after="450" w:line="240" w:lineRule="auto"/>
        <w:ind w:firstLine="708"/>
        <w:rPr>
          <w:rFonts w:eastAsia="Times New Roman" w:cs="Times New Roman"/>
          <w:sz w:val="28"/>
          <w:szCs w:val="28"/>
          <w:lang w:eastAsia="es-ES"/>
        </w:rPr>
      </w:pPr>
      <w:r w:rsidRPr="00C560ED">
        <w:rPr>
          <w:rFonts w:eastAsia="Times New Roman" w:cs="Times New Roman"/>
          <w:sz w:val="28"/>
          <w:szCs w:val="28"/>
          <w:lang w:eastAsia="es-ES"/>
        </w:rPr>
        <w:t xml:space="preserve">Según un comité internacional de científicos y psiquiatras, conocido como la Comisión </w:t>
      </w:r>
      <w:proofErr w:type="spellStart"/>
      <w:r w:rsidRPr="00C560ED">
        <w:rPr>
          <w:rFonts w:eastAsia="Times New Roman" w:cs="Times New Roman"/>
          <w:sz w:val="28"/>
          <w:szCs w:val="28"/>
          <w:lang w:eastAsia="es-ES"/>
        </w:rPr>
        <w:t>Lancet</w:t>
      </w:r>
      <w:proofErr w:type="spellEnd"/>
      <w:r w:rsidRPr="00C560ED">
        <w:rPr>
          <w:rFonts w:eastAsia="Times New Roman" w:cs="Times New Roman"/>
          <w:sz w:val="28"/>
          <w:szCs w:val="28"/>
          <w:lang w:eastAsia="es-ES"/>
        </w:rPr>
        <w:t xml:space="preserve"> sobre prevención, intervención y atención de la demencia, estimó que </w:t>
      </w:r>
      <w:r w:rsidRPr="00C560ED">
        <w:rPr>
          <w:rFonts w:eastAsia="Times New Roman" w:cs="Times New Roman"/>
          <w:bCs/>
          <w:sz w:val="28"/>
          <w:szCs w:val="28"/>
          <w:lang w:eastAsia="es-ES"/>
        </w:rPr>
        <w:t>el 40% del riesgo de demencia está dado por lo que se conoce como “factores modificables”.</w:t>
      </w:r>
    </w:p>
    <w:p w:rsidR="00E2743C" w:rsidRPr="00C560ED" w:rsidRDefault="00E2743C" w:rsidP="00C560ED">
      <w:pPr>
        <w:spacing w:after="450" w:line="240" w:lineRule="auto"/>
        <w:ind w:firstLine="708"/>
        <w:rPr>
          <w:rFonts w:eastAsia="Times New Roman" w:cs="Times New Roman"/>
          <w:color w:val="1F1F1F"/>
          <w:sz w:val="28"/>
          <w:szCs w:val="28"/>
          <w:lang w:eastAsia="es-ES"/>
        </w:rPr>
      </w:pPr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>Así, más allá de medicamentos específicos y diferentes tipos de intervenciones, una alimentación adecuada podría ser de utilidad para prevenir o retrasar los síntomas de la demencia o de la enfermedad de Alzheimer.</w:t>
      </w:r>
    </w:p>
    <w:p w:rsidR="00E2743C" w:rsidRPr="00C560ED" w:rsidRDefault="00E2743C" w:rsidP="00C560ED">
      <w:pPr>
        <w:spacing w:after="450" w:line="240" w:lineRule="auto"/>
        <w:ind w:firstLine="708"/>
        <w:rPr>
          <w:rFonts w:eastAsia="Times New Roman" w:cs="Times New Roman"/>
          <w:color w:val="1F1F1F"/>
          <w:sz w:val="28"/>
          <w:szCs w:val="28"/>
          <w:lang w:eastAsia="es-ES"/>
        </w:rPr>
      </w:pPr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 xml:space="preserve">La comida chatarra es una bomba de tiempo, desde niños todas las personas están expuestas a su consumo, desde campañas de publicidad, hasta ofertas en vía pública. El consumo en exceso de estos alimentos, ricos en grasas saturadas, en calorías, colesterol, azúcares refinados y </w:t>
      </w:r>
      <w:r w:rsidR="00C560ED">
        <w:rPr>
          <w:rFonts w:eastAsia="Times New Roman" w:cs="Times New Roman"/>
          <w:color w:val="1F1F1F"/>
          <w:sz w:val="28"/>
          <w:szCs w:val="28"/>
          <w:lang w:eastAsia="es-ES"/>
        </w:rPr>
        <w:t>sodio puede ser muy perjudicial</w:t>
      </w:r>
      <w:r w:rsidRPr="00C560ED">
        <w:rPr>
          <w:rFonts w:eastAsia="Times New Roman" w:cs="Times New Roman"/>
          <w:color w:val="1F1F1F"/>
          <w:sz w:val="28"/>
          <w:szCs w:val="28"/>
          <w:lang w:eastAsia="es-ES"/>
        </w:rPr>
        <w:t>.</w:t>
      </w:r>
    </w:p>
    <w:p w:rsidR="00E2743C" w:rsidRPr="00C560ED" w:rsidRDefault="00E2743C" w:rsidP="00C560ED">
      <w:pPr>
        <w:spacing w:after="450" w:line="240" w:lineRule="auto"/>
        <w:ind w:firstLine="708"/>
        <w:rPr>
          <w:rFonts w:eastAsia="Times New Roman" w:cs="Times New Roman"/>
          <w:sz w:val="28"/>
          <w:szCs w:val="28"/>
          <w:lang w:eastAsia="es-ES"/>
        </w:rPr>
      </w:pPr>
      <w:r w:rsidRPr="00C560ED">
        <w:rPr>
          <w:rFonts w:eastAsia="Times New Roman" w:cs="Times New Roman"/>
          <w:sz w:val="28"/>
          <w:szCs w:val="28"/>
          <w:lang w:eastAsia="es-ES"/>
        </w:rPr>
        <w:t>Según un </w:t>
      </w:r>
      <w:hyperlink r:id="rId8" w:tgtFrame="_blank" w:history="1">
        <w:r w:rsidRPr="00C560ED">
          <w:rPr>
            <w:rFonts w:eastAsia="Times New Roman" w:cs="Times New Roman"/>
            <w:sz w:val="28"/>
            <w:szCs w:val="28"/>
            <w:lang w:eastAsia="es-ES"/>
          </w:rPr>
          <w:t>artículo</w:t>
        </w:r>
      </w:hyperlink>
      <w:r w:rsidRPr="00C560ED">
        <w:rPr>
          <w:rFonts w:eastAsia="Times New Roman" w:cs="Times New Roman"/>
          <w:sz w:val="28"/>
          <w:szCs w:val="28"/>
          <w:lang w:eastAsia="es-ES"/>
        </w:rPr>
        <w:t> del </w:t>
      </w:r>
      <w:proofErr w:type="spellStart"/>
      <w:r w:rsidRPr="00C560ED">
        <w:rPr>
          <w:rFonts w:eastAsia="Times New Roman" w:cs="Times New Roman"/>
          <w:i/>
          <w:iCs/>
          <w:sz w:val="28"/>
          <w:szCs w:val="28"/>
          <w:lang w:eastAsia="es-ES"/>
        </w:rPr>
        <w:t>National</w:t>
      </w:r>
      <w:proofErr w:type="spellEnd"/>
      <w:r w:rsidRPr="00C560ED">
        <w:rPr>
          <w:rFonts w:eastAsia="Times New Roman" w:cs="Times New Roman"/>
          <w:i/>
          <w:iCs/>
          <w:sz w:val="28"/>
          <w:szCs w:val="28"/>
          <w:lang w:eastAsia="es-ES"/>
        </w:rPr>
        <w:t xml:space="preserve"> </w:t>
      </w:r>
      <w:proofErr w:type="spellStart"/>
      <w:r w:rsidRPr="00C560ED">
        <w:rPr>
          <w:rFonts w:eastAsia="Times New Roman" w:cs="Times New Roman"/>
          <w:i/>
          <w:iCs/>
          <w:sz w:val="28"/>
          <w:szCs w:val="28"/>
          <w:lang w:eastAsia="es-ES"/>
        </w:rPr>
        <w:t>Institute</w:t>
      </w:r>
      <w:proofErr w:type="spellEnd"/>
      <w:r w:rsidRPr="00C560ED">
        <w:rPr>
          <w:rFonts w:eastAsia="Times New Roman" w:cs="Times New Roman"/>
          <w:i/>
          <w:iCs/>
          <w:sz w:val="28"/>
          <w:szCs w:val="28"/>
          <w:lang w:eastAsia="es-ES"/>
        </w:rPr>
        <w:t xml:space="preserve"> of </w:t>
      </w:r>
      <w:proofErr w:type="spellStart"/>
      <w:r w:rsidRPr="00C560ED">
        <w:rPr>
          <w:rFonts w:eastAsia="Times New Roman" w:cs="Times New Roman"/>
          <w:i/>
          <w:iCs/>
          <w:sz w:val="28"/>
          <w:szCs w:val="28"/>
          <w:lang w:eastAsia="es-ES"/>
        </w:rPr>
        <w:t>Anging</w:t>
      </w:r>
      <w:proofErr w:type="spellEnd"/>
      <w:r w:rsidRPr="00C560ED">
        <w:rPr>
          <w:rFonts w:eastAsia="Times New Roman" w:cs="Times New Roman"/>
          <w:sz w:val="28"/>
          <w:szCs w:val="28"/>
          <w:lang w:eastAsia="es-ES"/>
        </w:rPr>
        <w:t> (</w:t>
      </w:r>
      <w:r w:rsidRPr="00C560ED">
        <w:rPr>
          <w:rFonts w:eastAsia="Times New Roman" w:cs="Times New Roman"/>
          <w:bCs/>
          <w:sz w:val="28"/>
          <w:szCs w:val="28"/>
          <w:lang w:eastAsia="es-ES"/>
        </w:rPr>
        <w:t>NIA</w:t>
      </w:r>
      <w:r w:rsidRPr="00C560ED">
        <w:rPr>
          <w:rFonts w:eastAsia="Times New Roman" w:cs="Times New Roman"/>
          <w:sz w:val="28"/>
          <w:szCs w:val="28"/>
          <w:lang w:eastAsia="es-ES"/>
        </w:rPr>
        <w:t>) de Estados Unidos, </w:t>
      </w:r>
      <w:r w:rsidRPr="00C560ED">
        <w:rPr>
          <w:rFonts w:eastAsia="Times New Roman" w:cs="Times New Roman"/>
          <w:bCs/>
          <w:sz w:val="28"/>
          <w:szCs w:val="28"/>
          <w:lang w:eastAsia="es-ES"/>
        </w:rPr>
        <w:t xml:space="preserve">”es posible que comer una determinada dieta afecte los mecanismos biológicos, como el estrés </w:t>
      </w:r>
      <w:proofErr w:type="spellStart"/>
      <w:r w:rsidRPr="00C560ED">
        <w:rPr>
          <w:rFonts w:eastAsia="Times New Roman" w:cs="Times New Roman"/>
          <w:bCs/>
          <w:sz w:val="28"/>
          <w:szCs w:val="28"/>
          <w:lang w:eastAsia="es-ES"/>
        </w:rPr>
        <w:t>oxidativo</w:t>
      </w:r>
      <w:proofErr w:type="spellEnd"/>
      <w:r w:rsidRPr="00C560ED">
        <w:rPr>
          <w:rFonts w:eastAsia="Times New Roman" w:cs="Times New Roman"/>
          <w:bCs/>
          <w:sz w:val="28"/>
          <w:szCs w:val="28"/>
          <w:lang w:eastAsia="es-ES"/>
        </w:rPr>
        <w:t xml:space="preserve"> y la inflamación, que subyacen al Alzheimer” o quizás el efecto de la dieta se genera debido a su impacto sobre otros factores de riesgo de Alzheimer</w:t>
      </w:r>
      <w:r w:rsidRPr="00C560ED">
        <w:rPr>
          <w:rFonts w:eastAsia="Times New Roman" w:cs="Times New Roman"/>
          <w:sz w:val="28"/>
          <w:szCs w:val="28"/>
          <w:lang w:eastAsia="es-ES"/>
        </w:rPr>
        <w:t>, “como la diabetes, la obesidad y las enfermedades cardíacas”.</w:t>
      </w:r>
    </w:p>
    <w:p w:rsidR="00E2743C" w:rsidRDefault="00C560ED" w:rsidP="008F2559">
      <w:pPr>
        <w:spacing w:after="450" w:line="240" w:lineRule="auto"/>
        <w:ind w:firstLine="708"/>
        <w:rPr>
          <w:rFonts w:eastAsia="Times New Roman" w:cs="Times New Roman"/>
          <w:color w:val="1F1F1F"/>
          <w:sz w:val="28"/>
          <w:szCs w:val="28"/>
          <w:lang w:eastAsia="es-ES"/>
        </w:rPr>
      </w:pPr>
      <w:r>
        <w:rPr>
          <w:rFonts w:eastAsia="Times New Roman" w:cs="Times New Roman"/>
          <w:color w:val="1F1F1F"/>
          <w:sz w:val="28"/>
          <w:szCs w:val="28"/>
          <w:lang w:eastAsia="es-ES"/>
        </w:rPr>
        <w:t xml:space="preserve">En este sentido, </w:t>
      </w:r>
      <w:r w:rsidR="00E2743C" w:rsidRPr="00C560ED">
        <w:rPr>
          <w:rFonts w:eastAsia="Times New Roman" w:cs="Times New Roman"/>
          <w:color w:val="1F1F1F"/>
          <w:sz w:val="28"/>
          <w:szCs w:val="28"/>
          <w:lang w:eastAsia="es-ES"/>
        </w:rPr>
        <w:t xml:space="preserve"> la dieta mediterránea podría ser prometedora en estos aspectos, la cual hace foco en alimentos como frutas, verduras, cereales integrales, legumbres, pescado, mariscos, grasas insaturadas como aceites de oliva, y bajas cantidades de carnes rojas, huevos y du</w:t>
      </w:r>
      <w:r>
        <w:rPr>
          <w:rFonts w:eastAsia="Times New Roman" w:cs="Times New Roman"/>
          <w:color w:val="1F1F1F"/>
          <w:sz w:val="28"/>
          <w:szCs w:val="28"/>
          <w:lang w:eastAsia="es-ES"/>
        </w:rPr>
        <w:t>lces.</w:t>
      </w:r>
    </w:p>
    <w:p w:rsidR="003B075C" w:rsidRDefault="003B075C" w:rsidP="008F2559">
      <w:pPr>
        <w:spacing w:after="450" w:line="240" w:lineRule="auto"/>
        <w:ind w:firstLine="708"/>
        <w:rPr>
          <w:rFonts w:eastAsia="Times New Roman" w:cs="Times New Roman"/>
          <w:color w:val="1F1F1F"/>
          <w:sz w:val="28"/>
          <w:szCs w:val="28"/>
          <w:lang w:eastAsia="es-ES"/>
        </w:rPr>
      </w:pPr>
    </w:p>
    <w:p w:rsidR="003B075C" w:rsidRDefault="003B075C" w:rsidP="008F2559">
      <w:pPr>
        <w:spacing w:after="450" w:line="240" w:lineRule="auto"/>
        <w:ind w:firstLine="708"/>
        <w:rPr>
          <w:rFonts w:eastAsia="Times New Roman" w:cs="Times New Roman"/>
          <w:color w:val="1F1F1F"/>
          <w:sz w:val="28"/>
          <w:szCs w:val="28"/>
          <w:lang w:eastAsia="es-ES"/>
        </w:rPr>
      </w:pPr>
      <w:r>
        <w:rPr>
          <w:rFonts w:eastAsia="Times New Roman" w:cs="Times New Roman"/>
          <w:color w:val="1F1F1F"/>
          <w:sz w:val="28"/>
          <w:szCs w:val="28"/>
          <w:lang w:eastAsia="es-ES"/>
        </w:rPr>
        <w:t>Desde el centro de día santa Teresa, buscamos para nuestro mayores una alimentación saludable y casera. Procurando aportar a las personas mayores el mayor número de nutrientes, ya que las ganas de comer en estas edades van disminuyendo los procesos de absorción son menores.</w:t>
      </w:r>
    </w:p>
    <w:p w:rsidR="003B075C" w:rsidRDefault="008F2559" w:rsidP="003B075C">
      <w:pPr>
        <w:spacing w:after="450" w:line="240" w:lineRule="auto"/>
        <w:ind w:firstLine="708"/>
        <w:rPr>
          <w:rFonts w:eastAsia="Times New Roman" w:cs="Times New Roman"/>
          <w:color w:val="1F1F1F"/>
          <w:sz w:val="28"/>
          <w:szCs w:val="28"/>
          <w:lang w:eastAsia="es-ES"/>
        </w:rPr>
      </w:pPr>
      <w:r>
        <w:rPr>
          <w:rFonts w:eastAsia="Times New Roman" w:cs="Times New Roman"/>
          <w:color w:val="1F1F1F"/>
          <w:sz w:val="28"/>
          <w:szCs w:val="28"/>
          <w:lang w:eastAsia="es-ES"/>
        </w:rPr>
        <w:t xml:space="preserve">                </w:t>
      </w:r>
      <w:r w:rsidR="003B075C">
        <w:rPr>
          <w:rFonts w:eastAsia="Times New Roman" w:cs="Times New Roman"/>
          <w:color w:val="1F1F1F"/>
          <w:sz w:val="28"/>
          <w:szCs w:val="28"/>
          <w:lang w:eastAsia="es-ES"/>
        </w:rPr>
        <w:t xml:space="preserve">                                                </w:t>
      </w:r>
    </w:p>
    <w:p w:rsidR="003B075C" w:rsidRDefault="003B075C" w:rsidP="003B075C">
      <w:pPr>
        <w:spacing w:after="450" w:line="240" w:lineRule="auto"/>
        <w:ind w:firstLine="708"/>
        <w:rPr>
          <w:rFonts w:eastAsia="Times New Roman" w:cs="Times New Roman"/>
          <w:color w:val="1F1F1F"/>
          <w:sz w:val="28"/>
          <w:szCs w:val="28"/>
          <w:lang w:eastAsia="es-ES"/>
        </w:rPr>
      </w:pPr>
      <w:r>
        <w:rPr>
          <w:rFonts w:eastAsia="Times New Roman" w:cs="Times New Roman"/>
          <w:color w:val="1F1F1F"/>
          <w:sz w:val="28"/>
          <w:szCs w:val="28"/>
          <w:lang w:eastAsia="es-ES"/>
        </w:rPr>
        <w:t xml:space="preserve">                              Cuidemos la alimentación de nuestros mayores.  </w:t>
      </w:r>
    </w:p>
    <w:p w:rsidR="003B075C" w:rsidRDefault="003B075C" w:rsidP="003B075C">
      <w:pPr>
        <w:spacing w:after="450" w:line="240" w:lineRule="auto"/>
        <w:ind w:firstLine="708"/>
        <w:rPr>
          <w:rFonts w:eastAsia="Times New Roman" w:cs="Times New Roman"/>
          <w:color w:val="1F1F1F"/>
          <w:sz w:val="28"/>
          <w:szCs w:val="28"/>
          <w:lang w:eastAsia="es-ES"/>
        </w:rPr>
      </w:pPr>
    </w:p>
    <w:p w:rsidR="00CE2719" w:rsidRDefault="00CE2719" w:rsidP="003B075C">
      <w:pPr>
        <w:spacing w:after="450" w:line="240" w:lineRule="auto"/>
        <w:ind w:firstLine="708"/>
        <w:rPr>
          <w:rFonts w:eastAsia="Times New Roman" w:cs="Times New Roman"/>
          <w:color w:val="1F1F1F"/>
          <w:sz w:val="28"/>
          <w:szCs w:val="28"/>
          <w:lang w:eastAsia="es-ES"/>
        </w:rPr>
      </w:pPr>
    </w:p>
    <w:p w:rsidR="00C560ED" w:rsidRDefault="00CE2719" w:rsidP="003B075C">
      <w:pPr>
        <w:spacing w:after="450" w:line="240" w:lineRule="auto"/>
        <w:ind w:firstLine="708"/>
        <w:rPr>
          <w:rFonts w:eastAsia="Times New Roman" w:cs="Times New Roman"/>
          <w:color w:val="1F1F1F"/>
          <w:sz w:val="28"/>
          <w:szCs w:val="28"/>
          <w:lang w:eastAsia="es-ES"/>
        </w:rPr>
      </w:pPr>
      <w:r>
        <w:rPr>
          <w:rFonts w:eastAsia="Times New Roman" w:cs="Times New Roman"/>
          <w:color w:val="1F1F1F"/>
          <w:sz w:val="28"/>
          <w:szCs w:val="28"/>
          <w:lang w:eastAsia="es-ES"/>
        </w:rPr>
        <w:t xml:space="preserve">               C</w:t>
      </w:r>
      <w:r w:rsidR="003B075C">
        <w:rPr>
          <w:rFonts w:eastAsia="Times New Roman" w:cs="Times New Roman"/>
          <w:color w:val="1F1F1F"/>
          <w:sz w:val="28"/>
          <w:szCs w:val="28"/>
          <w:lang w:eastAsia="es-ES"/>
        </w:rPr>
        <w:t xml:space="preserve">ENTRO DE DIA SANTA TERESA.      </w:t>
      </w:r>
      <w:r w:rsidR="003B075C">
        <w:rPr>
          <w:rFonts w:eastAsia="Times New Roman" w:cs="Times New Roman"/>
          <w:noProof/>
          <w:color w:val="1F1F1F"/>
          <w:sz w:val="28"/>
          <w:szCs w:val="28"/>
          <w:lang w:eastAsia="es-ES"/>
        </w:rPr>
        <w:drawing>
          <wp:inline distT="0" distB="0" distL="0" distR="0">
            <wp:extent cx="1028700" cy="666750"/>
            <wp:effectExtent l="19050" t="0" r="0" b="0"/>
            <wp:docPr id="2" name="Imagen 2" descr="L:\LOGOTI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LOGOTIPO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075C">
        <w:rPr>
          <w:rFonts w:eastAsia="Times New Roman" w:cs="Times New Roman"/>
          <w:color w:val="1F1F1F"/>
          <w:sz w:val="28"/>
          <w:szCs w:val="28"/>
          <w:lang w:eastAsia="es-ES"/>
        </w:rPr>
        <w:t xml:space="preserve">           </w:t>
      </w:r>
    </w:p>
    <w:p w:rsidR="00C560ED" w:rsidRPr="00C560ED" w:rsidRDefault="00C560ED" w:rsidP="00E2743C">
      <w:pPr>
        <w:spacing w:after="450" w:line="240" w:lineRule="auto"/>
        <w:rPr>
          <w:rFonts w:eastAsia="Times New Roman" w:cs="Times New Roman"/>
          <w:color w:val="1F1F1F"/>
          <w:sz w:val="28"/>
          <w:szCs w:val="28"/>
          <w:lang w:eastAsia="es-ES"/>
        </w:rPr>
      </w:pPr>
      <w:r>
        <w:rPr>
          <w:rFonts w:eastAsia="Times New Roman" w:cs="Times New Roman"/>
          <w:color w:val="1F1F1F"/>
          <w:sz w:val="28"/>
          <w:szCs w:val="28"/>
          <w:lang w:eastAsia="es-ES"/>
        </w:rPr>
        <w:t xml:space="preserve">                                                               </w:t>
      </w:r>
    </w:p>
    <w:p w:rsidR="00B138AC" w:rsidRPr="00B45CF9" w:rsidRDefault="00B138AC" w:rsidP="00B45CF9">
      <w:pPr>
        <w:spacing w:line="0" w:lineRule="auto"/>
        <w:rPr>
          <w:rFonts w:ascii="Times New Roman" w:eastAsia="Times New Roman" w:hAnsi="Times New Roman" w:cs="Times New Roman"/>
          <w:color w:val="1F1F1F"/>
          <w:sz w:val="27"/>
          <w:szCs w:val="27"/>
          <w:lang w:eastAsia="es-ES"/>
        </w:rPr>
      </w:pPr>
    </w:p>
    <w:sectPr w:rsidR="00B138AC" w:rsidRPr="00B45CF9" w:rsidSect="00B138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C5AEE"/>
    <w:multiLevelType w:val="hybridMultilevel"/>
    <w:tmpl w:val="CBEEDCE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743C"/>
    <w:rsid w:val="00011DF0"/>
    <w:rsid w:val="000A5AA0"/>
    <w:rsid w:val="000B596C"/>
    <w:rsid w:val="0024179F"/>
    <w:rsid w:val="00311F0F"/>
    <w:rsid w:val="003A042D"/>
    <w:rsid w:val="003B075C"/>
    <w:rsid w:val="004A1CD6"/>
    <w:rsid w:val="004C3492"/>
    <w:rsid w:val="004D78A0"/>
    <w:rsid w:val="00650A1C"/>
    <w:rsid w:val="006F68F3"/>
    <w:rsid w:val="007C5766"/>
    <w:rsid w:val="0085453A"/>
    <w:rsid w:val="008F2559"/>
    <w:rsid w:val="0091423F"/>
    <w:rsid w:val="00B04E07"/>
    <w:rsid w:val="00B138AC"/>
    <w:rsid w:val="00B45CF9"/>
    <w:rsid w:val="00C435A3"/>
    <w:rsid w:val="00C560ED"/>
    <w:rsid w:val="00CE2719"/>
    <w:rsid w:val="00DE45D6"/>
    <w:rsid w:val="00E2743C"/>
    <w:rsid w:val="00F1666D"/>
    <w:rsid w:val="00FC1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8AC"/>
  </w:style>
  <w:style w:type="paragraph" w:styleId="Ttulo1">
    <w:name w:val="heading 1"/>
    <w:basedOn w:val="Normal"/>
    <w:link w:val="Ttulo1Car"/>
    <w:uiPriority w:val="9"/>
    <w:qFormat/>
    <w:rsid w:val="00E274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E274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2743C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E2743C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paragraph">
    <w:name w:val="paragraph"/>
    <w:basedOn w:val="Normal"/>
    <w:rsid w:val="00E27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E2743C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576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11F0F"/>
    <w:pPr>
      <w:ind w:left="720"/>
      <w:contextualSpacing/>
    </w:pPr>
  </w:style>
  <w:style w:type="character" w:customStyle="1" w:styleId="hgkelc">
    <w:name w:val="hgkelc"/>
    <w:basedOn w:val="Fuentedeprrafopredeter"/>
    <w:rsid w:val="003B075C"/>
  </w:style>
  <w:style w:type="character" w:customStyle="1" w:styleId="kx21rb">
    <w:name w:val="kx21rb"/>
    <w:basedOn w:val="Fuentedeprrafopredeter"/>
    <w:rsid w:val="003B07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3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870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D5D5D5"/>
            <w:right w:val="none" w:sz="0" w:space="0" w:color="auto"/>
          </w:divBdr>
          <w:divsChild>
            <w:div w:id="24603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8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3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40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604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5053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6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a.nih.gov/health/what-do-we-know-about-diet-and-prevention-alzheimers-diseas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fobae.com/america/ciencia-america/2021/05/29/pueden-la-dieta-y-el-ejercicio-reducir-el-riesgo-de-demenc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758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EquipoW7</dc:creator>
  <cp:lastModifiedBy>Usuario</cp:lastModifiedBy>
  <cp:revision>14</cp:revision>
  <cp:lastPrinted>2022-01-26T10:07:00Z</cp:lastPrinted>
  <dcterms:created xsi:type="dcterms:W3CDTF">2021-10-12T16:08:00Z</dcterms:created>
  <dcterms:modified xsi:type="dcterms:W3CDTF">2022-01-26T10:29:00Z</dcterms:modified>
</cp:coreProperties>
</file>